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784" w:rsidRDefault="00B01784" w:rsidP="00B01784">
      <w:pPr>
        <w:spacing w:line="480" w:lineRule="auto"/>
        <w:jc w:val="center"/>
        <w:rPr>
          <w:rFonts w:ascii="Times New Roman" w:hAnsi="Times New Roman" w:cs="Times New Roman"/>
          <w:sz w:val="24"/>
          <w:szCs w:val="24"/>
        </w:rPr>
      </w:pPr>
    </w:p>
    <w:p w:rsidR="00B01784" w:rsidRDefault="00B01784" w:rsidP="00B01784">
      <w:pPr>
        <w:spacing w:line="480" w:lineRule="auto"/>
        <w:jc w:val="center"/>
        <w:rPr>
          <w:rFonts w:ascii="Times New Roman" w:hAnsi="Times New Roman" w:cs="Times New Roman"/>
          <w:sz w:val="24"/>
          <w:szCs w:val="24"/>
        </w:rPr>
      </w:pPr>
    </w:p>
    <w:p w:rsidR="00B01784" w:rsidRDefault="00B01784" w:rsidP="00B01784">
      <w:pPr>
        <w:spacing w:line="480" w:lineRule="auto"/>
        <w:jc w:val="center"/>
        <w:rPr>
          <w:rFonts w:ascii="Times New Roman" w:hAnsi="Times New Roman" w:cs="Times New Roman"/>
          <w:sz w:val="24"/>
          <w:szCs w:val="24"/>
        </w:rPr>
      </w:pPr>
    </w:p>
    <w:p w:rsidR="00B01784" w:rsidRDefault="00B01784" w:rsidP="00B01784">
      <w:pPr>
        <w:spacing w:line="480" w:lineRule="auto"/>
        <w:jc w:val="center"/>
        <w:rPr>
          <w:rFonts w:ascii="Times New Roman" w:hAnsi="Times New Roman" w:cs="Times New Roman"/>
          <w:sz w:val="24"/>
          <w:szCs w:val="24"/>
        </w:rPr>
      </w:pPr>
    </w:p>
    <w:p w:rsidR="00B01784" w:rsidRDefault="00B01784" w:rsidP="00B01784">
      <w:pPr>
        <w:spacing w:line="480" w:lineRule="auto"/>
        <w:jc w:val="center"/>
        <w:rPr>
          <w:rFonts w:ascii="Times New Roman" w:hAnsi="Times New Roman" w:cs="Times New Roman"/>
          <w:sz w:val="24"/>
          <w:szCs w:val="24"/>
        </w:rPr>
      </w:pPr>
    </w:p>
    <w:p w:rsidR="00B01784" w:rsidRDefault="00B01784" w:rsidP="00B01784">
      <w:pPr>
        <w:spacing w:line="480" w:lineRule="auto"/>
        <w:jc w:val="center"/>
        <w:rPr>
          <w:rFonts w:ascii="Times New Roman" w:hAnsi="Times New Roman" w:cs="Times New Roman"/>
          <w:sz w:val="24"/>
          <w:szCs w:val="24"/>
        </w:rPr>
      </w:pPr>
    </w:p>
    <w:p w:rsidR="00B01784" w:rsidRDefault="00B01784" w:rsidP="00B01784">
      <w:pPr>
        <w:spacing w:line="480" w:lineRule="auto"/>
        <w:jc w:val="center"/>
        <w:rPr>
          <w:rFonts w:ascii="Times New Roman" w:hAnsi="Times New Roman" w:cs="Times New Roman"/>
          <w:sz w:val="24"/>
          <w:szCs w:val="24"/>
        </w:rPr>
      </w:pPr>
    </w:p>
    <w:p w:rsidR="00B01784" w:rsidRDefault="00B01784" w:rsidP="00B01784">
      <w:pPr>
        <w:spacing w:line="480" w:lineRule="auto"/>
        <w:jc w:val="center"/>
        <w:rPr>
          <w:rFonts w:ascii="Times New Roman" w:hAnsi="Times New Roman" w:cs="Times New Roman"/>
          <w:sz w:val="24"/>
          <w:szCs w:val="24"/>
        </w:rPr>
      </w:pPr>
    </w:p>
    <w:p w:rsidR="0080412D" w:rsidRDefault="00B01784" w:rsidP="00B01784">
      <w:pPr>
        <w:spacing w:line="480" w:lineRule="auto"/>
        <w:jc w:val="center"/>
        <w:rPr>
          <w:rFonts w:ascii="Times New Roman" w:hAnsi="Times New Roman" w:cs="Times New Roman"/>
          <w:sz w:val="24"/>
          <w:szCs w:val="24"/>
        </w:rPr>
      </w:pPr>
      <w:r>
        <w:rPr>
          <w:rFonts w:ascii="Times New Roman" w:hAnsi="Times New Roman" w:cs="Times New Roman"/>
          <w:sz w:val="24"/>
          <w:szCs w:val="24"/>
        </w:rPr>
        <w:t>Law Case Study</w:t>
      </w:r>
    </w:p>
    <w:p w:rsidR="00B01784" w:rsidRDefault="00B01784" w:rsidP="00B0178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01784" w:rsidRDefault="00B01784" w:rsidP="00B0178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01784" w:rsidRPr="00B01784" w:rsidRDefault="00B01784" w:rsidP="00B01784">
      <w:pPr>
        <w:rPr>
          <w:rFonts w:ascii="Times New Roman" w:hAnsi="Times New Roman" w:cs="Times New Roman"/>
          <w:sz w:val="24"/>
          <w:szCs w:val="24"/>
        </w:rPr>
      </w:pPr>
    </w:p>
    <w:p w:rsidR="00B01784" w:rsidRPr="00B01784" w:rsidRDefault="00B01784" w:rsidP="00B01784">
      <w:pPr>
        <w:rPr>
          <w:rFonts w:ascii="Times New Roman" w:hAnsi="Times New Roman" w:cs="Times New Roman"/>
          <w:sz w:val="24"/>
          <w:szCs w:val="24"/>
        </w:rPr>
      </w:pPr>
    </w:p>
    <w:p w:rsidR="00B01784" w:rsidRPr="00B01784" w:rsidRDefault="00B01784" w:rsidP="00B01784">
      <w:pPr>
        <w:rPr>
          <w:rFonts w:ascii="Times New Roman" w:hAnsi="Times New Roman" w:cs="Times New Roman"/>
          <w:sz w:val="24"/>
          <w:szCs w:val="24"/>
        </w:rPr>
      </w:pPr>
    </w:p>
    <w:p w:rsidR="00B01784" w:rsidRPr="00B01784" w:rsidRDefault="00B01784" w:rsidP="00B01784">
      <w:pPr>
        <w:rPr>
          <w:rFonts w:ascii="Times New Roman" w:hAnsi="Times New Roman" w:cs="Times New Roman"/>
          <w:sz w:val="24"/>
          <w:szCs w:val="24"/>
        </w:rPr>
      </w:pPr>
    </w:p>
    <w:p w:rsidR="00B01784" w:rsidRPr="00B01784" w:rsidRDefault="00B01784" w:rsidP="00B01784">
      <w:pPr>
        <w:rPr>
          <w:rFonts w:ascii="Times New Roman" w:hAnsi="Times New Roman" w:cs="Times New Roman"/>
          <w:sz w:val="24"/>
          <w:szCs w:val="24"/>
        </w:rPr>
      </w:pPr>
    </w:p>
    <w:p w:rsidR="00B01784" w:rsidRDefault="00B01784" w:rsidP="00B01784">
      <w:pPr>
        <w:rPr>
          <w:rFonts w:ascii="Times New Roman" w:hAnsi="Times New Roman" w:cs="Times New Roman"/>
          <w:sz w:val="24"/>
          <w:szCs w:val="24"/>
        </w:rPr>
      </w:pPr>
    </w:p>
    <w:p w:rsidR="00B01784" w:rsidRDefault="00B01784" w:rsidP="00B01784">
      <w:pPr>
        <w:rPr>
          <w:rFonts w:ascii="Times New Roman" w:hAnsi="Times New Roman" w:cs="Times New Roman"/>
          <w:sz w:val="24"/>
          <w:szCs w:val="24"/>
        </w:rPr>
      </w:pPr>
    </w:p>
    <w:p w:rsidR="00B01784" w:rsidRDefault="00B01784" w:rsidP="00B01784">
      <w:pPr>
        <w:rPr>
          <w:rFonts w:ascii="Times New Roman" w:hAnsi="Times New Roman" w:cs="Times New Roman"/>
          <w:sz w:val="24"/>
          <w:szCs w:val="24"/>
        </w:rPr>
      </w:pPr>
    </w:p>
    <w:p w:rsidR="00B01784" w:rsidRDefault="00B01784" w:rsidP="00B01784">
      <w:pPr>
        <w:rPr>
          <w:rFonts w:ascii="Times New Roman" w:hAnsi="Times New Roman" w:cs="Times New Roman"/>
          <w:sz w:val="24"/>
          <w:szCs w:val="24"/>
        </w:rPr>
      </w:pPr>
    </w:p>
    <w:p w:rsidR="00B01784" w:rsidRDefault="00B01784" w:rsidP="00B0178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Healthcare Law Case Study</w:t>
      </w:r>
    </w:p>
    <w:p w:rsidR="002D241C" w:rsidRPr="002D241C" w:rsidRDefault="002D241C" w:rsidP="002D241C">
      <w:pPr>
        <w:spacing w:line="480" w:lineRule="auto"/>
        <w:rPr>
          <w:rFonts w:ascii="Times New Roman" w:hAnsi="Times New Roman" w:cs="Times New Roman"/>
          <w:b/>
          <w:sz w:val="24"/>
          <w:szCs w:val="24"/>
        </w:rPr>
      </w:pPr>
      <w:r w:rsidRPr="002D241C">
        <w:rPr>
          <w:rFonts w:ascii="Times New Roman" w:hAnsi="Times New Roman" w:cs="Times New Roman"/>
          <w:b/>
          <w:sz w:val="24"/>
          <w:szCs w:val="24"/>
        </w:rPr>
        <w:t>Bioethical Principles of Autonomy</w:t>
      </w:r>
    </w:p>
    <w:p w:rsidR="00B01784" w:rsidRDefault="00B01784" w:rsidP="00B01784">
      <w:pPr>
        <w:spacing w:line="480" w:lineRule="auto"/>
        <w:rPr>
          <w:rFonts w:ascii="Times New Roman" w:hAnsi="Times New Roman" w:cs="Times New Roman"/>
          <w:sz w:val="24"/>
          <w:szCs w:val="24"/>
        </w:rPr>
      </w:pPr>
      <w:r>
        <w:rPr>
          <w:rFonts w:ascii="Times New Roman" w:hAnsi="Times New Roman" w:cs="Times New Roman"/>
          <w:sz w:val="24"/>
          <w:szCs w:val="24"/>
        </w:rPr>
        <w:tab/>
      </w:r>
      <w:r w:rsidR="00333A01">
        <w:rPr>
          <w:rFonts w:ascii="Times New Roman" w:hAnsi="Times New Roman" w:cs="Times New Roman"/>
          <w:sz w:val="24"/>
          <w:szCs w:val="24"/>
        </w:rPr>
        <w:t xml:space="preserve">Bioethical principles of autonomy </w:t>
      </w:r>
      <w:r w:rsidR="00955DE6">
        <w:rPr>
          <w:rFonts w:ascii="Times New Roman" w:hAnsi="Times New Roman" w:cs="Times New Roman"/>
          <w:sz w:val="24"/>
          <w:szCs w:val="24"/>
        </w:rPr>
        <w:t xml:space="preserve">of autonomy, beneficence, and non-maleficence compare and contrast in different ways. Beneficence involves establishing a balance between the advantages of treatment against the risks </w:t>
      </w:r>
      <w:r w:rsidR="00BE1754">
        <w:rPr>
          <w:rFonts w:ascii="Times New Roman" w:hAnsi="Times New Roman" w:cs="Times New Roman"/>
          <w:sz w:val="24"/>
          <w:szCs w:val="24"/>
        </w:rPr>
        <w:t>and the expenses incurred while non-maleficence requires practitioners to disregard the causation of injury</w:t>
      </w:r>
      <w:r w:rsidR="002D241C">
        <w:rPr>
          <w:rFonts w:ascii="Times New Roman" w:hAnsi="Times New Roman" w:cs="Times New Roman"/>
          <w:sz w:val="24"/>
          <w:szCs w:val="24"/>
        </w:rPr>
        <w:t xml:space="preserve"> (Alzheimer Europe, 2019)</w:t>
      </w:r>
      <w:r w:rsidR="00BE1754">
        <w:rPr>
          <w:rFonts w:ascii="Times New Roman" w:hAnsi="Times New Roman" w:cs="Times New Roman"/>
          <w:sz w:val="24"/>
          <w:szCs w:val="24"/>
        </w:rPr>
        <w:t xml:space="preserve">. Many intervention are likely to cause harm to the patients, non-maleficence requires that the level of harm should not outweigh the risks benefits of treatment. Prescribing to high standards of both beneficence and non-maleficence sometimes forces nursing practitioners to disrespect the autonomy of the patient. Autonomy refers to the views of the patients regarding the treatment being administered to them. In this regard, the principles of beneficence and non-maleficence can be applied to save the patient from future harm. </w:t>
      </w:r>
    </w:p>
    <w:p w:rsidR="00BE1754" w:rsidRDefault="00BE1754" w:rsidP="00B01784">
      <w:pPr>
        <w:spacing w:line="480" w:lineRule="auto"/>
        <w:rPr>
          <w:rFonts w:ascii="Times New Roman" w:hAnsi="Times New Roman" w:cs="Times New Roman"/>
          <w:sz w:val="24"/>
          <w:szCs w:val="24"/>
        </w:rPr>
      </w:pPr>
      <w:r>
        <w:rPr>
          <w:rFonts w:ascii="Times New Roman" w:hAnsi="Times New Roman" w:cs="Times New Roman"/>
          <w:sz w:val="24"/>
          <w:szCs w:val="24"/>
        </w:rPr>
        <w:tab/>
        <w:t>T</w:t>
      </w:r>
      <w:r w:rsidR="002D241C">
        <w:rPr>
          <w:rFonts w:ascii="Times New Roman" w:hAnsi="Times New Roman" w:cs="Times New Roman"/>
          <w:sz w:val="24"/>
          <w:szCs w:val="24"/>
        </w:rPr>
        <w:t xml:space="preserve">he treatment is </w:t>
      </w:r>
      <w:r>
        <w:rPr>
          <w:rFonts w:ascii="Times New Roman" w:hAnsi="Times New Roman" w:cs="Times New Roman"/>
          <w:sz w:val="24"/>
          <w:szCs w:val="24"/>
        </w:rPr>
        <w:t xml:space="preserve">likely to be uncomfortable </w:t>
      </w:r>
      <w:r w:rsidR="002D241C">
        <w:rPr>
          <w:rFonts w:ascii="Times New Roman" w:hAnsi="Times New Roman" w:cs="Times New Roman"/>
          <w:sz w:val="24"/>
          <w:szCs w:val="24"/>
        </w:rPr>
        <w:t xml:space="preserve">and painful and the autonomy of the patients might be limited since they lack legal competence to choose the kind of treatment that they want. Medical practitioners are required to take into account the wellbeing of their patients in case they do not have the cognitive capabilities to make advanced directives. Therefore, autonomy </w:t>
      </w:r>
      <w:proofErr w:type="gramStart"/>
      <w:r w:rsidR="002D241C">
        <w:rPr>
          <w:rFonts w:ascii="Times New Roman" w:hAnsi="Times New Roman" w:cs="Times New Roman"/>
          <w:sz w:val="24"/>
          <w:szCs w:val="24"/>
        </w:rPr>
        <w:t>enable</w:t>
      </w:r>
      <w:proofErr w:type="gramEnd"/>
      <w:r w:rsidR="002D241C">
        <w:rPr>
          <w:rFonts w:ascii="Times New Roman" w:hAnsi="Times New Roman" w:cs="Times New Roman"/>
          <w:sz w:val="24"/>
          <w:szCs w:val="24"/>
        </w:rPr>
        <w:t xml:space="preserve"> patients to have independent thoughts, actions, and intentions involving decision involving their wellness.</w:t>
      </w:r>
    </w:p>
    <w:p w:rsidR="002D241C" w:rsidRDefault="002D241C" w:rsidP="00B01784">
      <w:pPr>
        <w:spacing w:line="480" w:lineRule="auto"/>
        <w:rPr>
          <w:rFonts w:ascii="Times New Roman" w:hAnsi="Times New Roman" w:cs="Times New Roman"/>
          <w:b/>
          <w:sz w:val="24"/>
          <w:szCs w:val="24"/>
        </w:rPr>
      </w:pPr>
      <w:r w:rsidRPr="002D241C">
        <w:rPr>
          <w:rFonts w:ascii="Times New Roman" w:hAnsi="Times New Roman" w:cs="Times New Roman"/>
          <w:b/>
          <w:sz w:val="24"/>
          <w:szCs w:val="24"/>
        </w:rPr>
        <w:t>Medical Etiquette and E</w:t>
      </w:r>
      <w:r>
        <w:rPr>
          <w:rFonts w:ascii="Times New Roman" w:hAnsi="Times New Roman" w:cs="Times New Roman"/>
          <w:b/>
          <w:sz w:val="24"/>
          <w:szCs w:val="24"/>
        </w:rPr>
        <w:t>thics</w:t>
      </w:r>
    </w:p>
    <w:p w:rsidR="00D617FE" w:rsidRDefault="002D241C" w:rsidP="00B01784">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M</w:t>
      </w:r>
      <w:r w:rsidR="0008255A">
        <w:rPr>
          <w:rFonts w:ascii="Times New Roman" w:hAnsi="Times New Roman" w:cs="Times New Roman"/>
          <w:sz w:val="24"/>
          <w:szCs w:val="24"/>
        </w:rPr>
        <w:t xml:space="preserve">edical ethics encompass principles that ought to be applied so that medical practitioners should make sound judgment and behave appropriately. In this regard, medical practitioners to </w:t>
      </w:r>
      <w:r w:rsidR="0008255A">
        <w:rPr>
          <w:rFonts w:ascii="Times New Roman" w:hAnsi="Times New Roman" w:cs="Times New Roman"/>
          <w:sz w:val="24"/>
          <w:szCs w:val="24"/>
        </w:rPr>
        <w:lastRenderedPageBreak/>
        <w:t xml:space="preserve">observe high standards of morality that bind them to respect the autonomy of their patients. </w:t>
      </w:r>
      <w:r w:rsidR="009D43C7">
        <w:rPr>
          <w:rFonts w:ascii="Times New Roman" w:hAnsi="Times New Roman" w:cs="Times New Roman"/>
          <w:sz w:val="24"/>
          <w:szCs w:val="24"/>
        </w:rPr>
        <w:t>For example, t</w:t>
      </w:r>
      <w:r w:rsidR="0008255A">
        <w:rPr>
          <w:rFonts w:ascii="Times New Roman" w:hAnsi="Times New Roman" w:cs="Times New Roman"/>
          <w:sz w:val="24"/>
          <w:szCs w:val="24"/>
        </w:rPr>
        <w:t>hey need to understand that patients have the right to select the kind of treatments that they are comfortable with and can refuse some interventions. The wellbeing of the patients should be the priority of medical practitioners</w:t>
      </w:r>
      <w:r w:rsidR="00324EE6">
        <w:rPr>
          <w:rFonts w:ascii="Times New Roman" w:hAnsi="Times New Roman" w:cs="Times New Roman"/>
          <w:sz w:val="24"/>
          <w:szCs w:val="24"/>
        </w:rPr>
        <w:t xml:space="preserve"> (</w:t>
      </w:r>
      <w:proofErr w:type="spellStart"/>
      <w:r w:rsidR="00324EE6">
        <w:rPr>
          <w:rFonts w:ascii="Times New Roman" w:hAnsi="Times New Roman" w:cs="Times New Roman"/>
          <w:sz w:val="24"/>
          <w:szCs w:val="24"/>
        </w:rPr>
        <w:t>Antiel</w:t>
      </w:r>
      <w:proofErr w:type="spellEnd"/>
      <w:r w:rsidR="00324EE6">
        <w:rPr>
          <w:rFonts w:ascii="Times New Roman" w:hAnsi="Times New Roman" w:cs="Times New Roman"/>
          <w:sz w:val="24"/>
          <w:szCs w:val="24"/>
        </w:rPr>
        <w:t xml:space="preserve"> et al., 2013</w:t>
      </w:r>
      <w:proofErr w:type="gramStart"/>
      <w:r w:rsidR="00324EE6">
        <w:rPr>
          <w:rFonts w:ascii="Times New Roman" w:hAnsi="Times New Roman" w:cs="Times New Roman"/>
          <w:sz w:val="24"/>
          <w:szCs w:val="24"/>
        </w:rPr>
        <w:t xml:space="preserve">) </w:t>
      </w:r>
      <w:r w:rsidR="0008255A">
        <w:rPr>
          <w:rFonts w:ascii="Times New Roman" w:hAnsi="Times New Roman" w:cs="Times New Roman"/>
          <w:sz w:val="24"/>
          <w:szCs w:val="24"/>
        </w:rPr>
        <w:t>.</w:t>
      </w:r>
      <w:proofErr w:type="gramEnd"/>
      <w:r w:rsidR="0008255A">
        <w:rPr>
          <w:rFonts w:ascii="Times New Roman" w:hAnsi="Times New Roman" w:cs="Times New Roman"/>
          <w:sz w:val="24"/>
          <w:szCs w:val="24"/>
        </w:rPr>
        <w:t xml:space="preserve"> Generally, medical etiquette to adhere to the bioethical principles of au</w:t>
      </w:r>
      <w:r w:rsidR="00D617FE">
        <w:rPr>
          <w:rFonts w:ascii="Times New Roman" w:hAnsi="Times New Roman" w:cs="Times New Roman"/>
          <w:sz w:val="24"/>
          <w:szCs w:val="24"/>
        </w:rPr>
        <w:t xml:space="preserve">tonomy that requires physicians to take into consideration the urgency, choice of treatment, general advices, and the level of harm to the patient. </w:t>
      </w:r>
    </w:p>
    <w:p w:rsidR="002D241C" w:rsidRDefault="00D617FE" w:rsidP="00D617FE">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medical etiquette is not a regulatory requirement in medical practice since practitioners can carry out themselves the way they deem appropriate. Unlike medical ethics, it does not bind all medical practitioners and it aims at upholding the values of humanity and dignity. Therefore, respect of the lives of the patients is crucial since the family members and the s</w:t>
      </w:r>
      <w:r w:rsidR="009D43C7">
        <w:rPr>
          <w:rFonts w:ascii="Times New Roman" w:hAnsi="Times New Roman" w:cs="Times New Roman"/>
          <w:sz w:val="24"/>
          <w:szCs w:val="24"/>
        </w:rPr>
        <w:t>ociety entrusts to ensure optimal medical outcomes. Therefore, the behavioral characteristics of medical practitioners should be socially accepted. F</w:t>
      </w:r>
      <w:r w:rsidR="007863AF">
        <w:rPr>
          <w:rFonts w:ascii="Times New Roman" w:hAnsi="Times New Roman" w:cs="Times New Roman"/>
          <w:sz w:val="24"/>
          <w:szCs w:val="24"/>
        </w:rPr>
        <w:t>or example, a doctor should be punctual enough to attend to their patients.</w:t>
      </w:r>
      <w:r w:rsidR="009D43C7">
        <w:rPr>
          <w:rFonts w:ascii="Times New Roman" w:hAnsi="Times New Roman" w:cs="Times New Roman"/>
          <w:sz w:val="24"/>
          <w:szCs w:val="24"/>
        </w:rPr>
        <w:t xml:space="preserve"> </w:t>
      </w:r>
    </w:p>
    <w:p w:rsidR="009D43C7" w:rsidRDefault="009D43C7" w:rsidP="009D43C7">
      <w:pPr>
        <w:spacing w:line="480" w:lineRule="auto"/>
        <w:rPr>
          <w:rFonts w:ascii="Times New Roman" w:hAnsi="Times New Roman" w:cs="Times New Roman"/>
          <w:b/>
          <w:sz w:val="24"/>
          <w:szCs w:val="24"/>
        </w:rPr>
      </w:pPr>
      <w:r w:rsidRPr="009D43C7">
        <w:rPr>
          <w:rFonts w:ascii="Times New Roman" w:hAnsi="Times New Roman" w:cs="Times New Roman"/>
          <w:b/>
          <w:sz w:val="24"/>
          <w:szCs w:val="24"/>
        </w:rPr>
        <w:t xml:space="preserve">Dr. </w:t>
      </w:r>
      <w:proofErr w:type="spellStart"/>
      <w:r w:rsidRPr="009D43C7">
        <w:rPr>
          <w:rFonts w:ascii="Times New Roman" w:hAnsi="Times New Roman" w:cs="Times New Roman"/>
          <w:b/>
          <w:sz w:val="24"/>
          <w:szCs w:val="24"/>
        </w:rPr>
        <w:t>Lo’s</w:t>
      </w:r>
      <w:proofErr w:type="spellEnd"/>
      <w:r w:rsidRPr="009D43C7">
        <w:rPr>
          <w:rFonts w:ascii="Times New Roman" w:hAnsi="Times New Roman" w:cs="Times New Roman"/>
          <w:b/>
          <w:sz w:val="24"/>
          <w:szCs w:val="24"/>
        </w:rPr>
        <w:t xml:space="preserve"> Medical Model</w:t>
      </w:r>
    </w:p>
    <w:p w:rsidR="00E92505" w:rsidRDefault="009D43C7" w:rsidP="009D43C7">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model delineate</w:t>
      </w:r>
      <w:r w:rsidR="008E1F84">
        <w:rPr>
          <w:rFonts w:ascii="Times New Roman" w:hAnsi="Times New Roman" w:cs="Times New Roman"/>
          <w:sz w:val="24"/>
          <w:szCs w:val="24"/>
        </w:rPr>
        <w:t>s</w:t>
      </w:r>
      <w:r>
        <w:rPr>
          <w:rFonts w:ascii="Times New Roman" w:hAnsi="Times New Roman" w:cs="Times New Roman"/>
          <w:sz w:val="24"/>
          <w:szCs w:val="24"/>
        </w:rPr>
        <w:t xml:space="preserve"> patient-care issues since it emphasizes on the standpoints and preferences of the patients when administering interventions. </w:t>
      </w:r>
      <w:r w:rsidR="008E1F84">
        <w:rPr>
          <w:rFonts w:ascii="Times New Roman" w:hAnsi="Times New Roman" w:cs="Times New Roman"/>
          <w:sz w:val="24"/>
          <w:szCs w:val="24"/>
        </w:rPr>
        <w:t xml:space="preserve">In this regard, patients ought to play active roles in making decisions that involve their health. The model articulately directs medical practitioners on how to address patient-care issues that encompass the administration of life-sustaining interventions. Therefore, they need to gather information, clarify ethical issues, and resolve the dilemma. The paradigm fosters stronger interpersonal relationships between the </w:t>
      </w:r>
      <w:r w:rsidR="008E1F84">
        <w:rPr>
          <w:rFonts w:ascii="Times New Roman" w:hAnsi="Times New Roman" w:cs="Times New Roman"/>
          <w:sz w:val="24"/>
          <w:szCs w:val="24"/>
        </w:rPr>
        <w:lastRenderedPageBreak/>
        <w:t xml:space="preserve">patients and medical practitioners since the latter need gives their patients to make determinations regarding their health. </w:t>
      </w:r>
    </w:p>
    <w:p w:rsidR="009D43C7" w:rsidRDefault="008E1F84" w:rsidP="00E92505">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example, when a patient is on life support</w:t>
      </w:r>
      <w:r w:rsidR="00E92505">
        <w:rPr>
          <w:rFonts w:ascii="Times New Roman" w:hAnsi="Times New Roman" w:cs="Times New Roman"/>
          <w:sz w:val="24"/>
          <w:szCs w:val="24"/>
        </w:rPr>
        <w:t xml:space="preserve"> and the family members as well as the doctors are considering taking him out due financial issues and hopelessness of his situation. Dr. </w:t>
      </w:r>
      <w:proofErr w:type="spellStart"/>
      <w:r w:rsidR="00E92505">
        <w:rPr>
          <w:rFonts w:ascii="Times New Roman" w:hAnsi="Times New Roman" w:cs="Times New Roman"/>
          <w:sz w:val="24"/>
          <w:szCs w:val="24"/>
        </w:rPr>
        <w:t>Lo’s</w:t>
      </w:r>
      <w:proofErr w:type="spellEnd"/>
      <w:r w:rsidR="00E92505">
        <w:rPr>
          <w:rFonts w:ascii="Times New Roman" w:hAnsi="Times New Roman" w:cs="Times New Roman"/>
          <w:sz w:val="24"/>
          <w:szCs w:val="24"/>
        </w:rPr>
        <w:t xml:space="preserve"> medical model comes into place since the doctors should</w:t>
      </w:r>
      <w:r w:rsidR="007863AF">
        <w:rPr>
          <w:rFonts w:ascii="Times New Roman" w:hAnsi="Times New Roman" w:cs="Times New Roman"/>
          <w:sz w:val="24"/>
          <w:szCs w:val="24"/>
        </w:rPr>
        <w:t xml:space="preserve"> determine whether the patient is competent and has his own preference. In case the patient lack decision-making capacity, the hospital should determine the person that should acts as a surrogate. Medical practitioners should also consider the perceptions of other team members before establishing the reasons for or against removing the patient from life support.</w:t>
      </w:r>
    </w:p>
    <w:p w:rsidR="007863AF" w:rsidRDefault="007863AF" w:rsidP="007863AF">
      <w:pPr>
        <w:spacing w:line="480" w:lineRule="auto"/>
        <w:rPr>
          <w:rFonts w:ascii="Times New Roman" w:hAnsi="Times New Roman" w:cs="Times New Roman"/>
          <w:b/>
          <w:sz w:val="24"/>
          <w:szCs w:val="24"/>
        </w:rPr>
      </w:pPr>
      <w:r w:rsidRPr="007863AF">
        <w:rPr>
          <w:rFonts w:ascii="Times New Roman" w:hAnsi="Times New Roman" w:cs="Times New Roman"/>
          <w:b/>
          <w:sz w:val="24"/>
          <w:szCs w:val="24"/>
        </w:rPr>
        <w:t>S</w:t>
      </w:r>
      <w:r>
        <w:rPr>
          <w:rFonts w:ascii="Times New Roman" w:hAnsi="Times New Roman" w:cs="Times New Roman"/>
          <w:b/>
          <w:sz w:val="24"/>
          <w:szCs w:val="24"/>
        </w:rPr>
        <w:t>even-step M</w:t>
      </w:r>
      <w:r w:rsidRPr="007863AF">
        <w:rPr>
          <w:rFonts w:ascii="Times New Roman" w:hAnsi="Times New Roman" w:cs="Times New Roman"/>
          <w:b/>
          <w:sz w:val="24"/>
          <w:szCs w:val="24"/>
        </w:rPr>
        <w:t>odel</w:t>
      </w:r>
    </w:p>
    <w:p w:rsidR="00FB0D04" w:rsidRDefault="007863AF" w:rsidP="007863AF">
      <w:pPr>
        <w:spacing w:line="480" w:lineRule="auto"/>
        <w:rPr>
          <w:rFonts w:ascii="Times New Roman" w:hAnsi="Times New Roman" w:cs="Times New Roman"/>
          <w:sz w:val="24"/>
          <w:szCs w:val="24"/>
        </w:rPr>
      </w:pPr>
      <w:r>
        <w:rPr>
          <w:rFonts w:ascii="Times New Roman" w:hAnsi="Times New Roman" w:cs="Times New Roman"/>
          <w:b/>
          <w:sz w:val="24"/>
          <w:szCs w:val="24"/>
        </w:rPr>
        <w:tab/>
      </w:r>
      <w:r w:rsidR="00FB0D04">
        <w:rPr>
          <w:rFonts w:ascii="Times New Roman" w:hAnsi="Times New Roman" w:cs="Times New Roman"/>
          <w:sz w:val="24"/>
          <w:szCs w:val="24"/>
        </w:rPr>
        <w:t xml:space="preserve">The first step to making an ethical decision is to state the problem by determining the primary issue that is at stake. Secondly, persons should collect relevant information pertaining to the issue. In this regard, it is inevitable to deliberate on the non-ethical issues that have raised concerns among the stakeholders. For example, persons ought to identify the legal constraints as well as the technical aspects of the issue. Therefore, assumptions should be made based on the conceptual framework. Thirdly, persons need to identify the stakeholders involved in the decision-making process; for instance, the patients and their family members. </w:t>
      </w:r>
    </w:p>
    <w:p w:rsidR="007863AF" w:rsidRDefault="00FB0D04" w:rsidP="00FB0D04">
      <w:pPr>
        <w:spacing w:line="480" w:lineRule="auto"/>
        <w:ind w:firstLine="720"/>
        <w:rPr>
          <w:rFonts w:ascii="Times New Roman" w:hAnsi="Times New Roman" w:cs="Times New Roman"/>
          <w:sz w:val="24"/>
          <w:szCs w:val="24"/>
        </w:rPr>
      </w:pPr>
      <w:r>
        <w:rPr>
          <w:rFonts w:ascii="Times New Roman" w:hAnsi="Times New Roman" w:cs="Times New Roman"/>
          <w:sz w:val="24"/>
          <w:szCs w:val="24"/>
        </w:rPr>
        <w:t>Fourthly, individuals ought to test their rationale to determine the harm to the patients, public reaction, ability to defend one’s decision, and whether it could be reversed. In this regard, the decision should not cause harm to the stakeholders as well as raise concerns among the public. The decision should also prescribe to high standards of morality and ethical that reflects on professionalism</w:t>
      </w:r>
      <w:r w:rsidR="00324EE6">
        <w:rPr>
          <w:rFonts w:ascii="Times New Roman" w:hAnsi="Times New Roman" w:cs="Times New Roman"/>
          <w:sz w:val="24"/>
          <w:szCs w:val="24"/>
        </w:rPr>
        <w:t xml:space="preserve"> (</w:t>
      </w:r>
      <w:proofErr w:type="spellStart"/>
      <w:r w:rsidR="00324EE6">
        <w:rPr>
          <w:rFonts w:ascii="Times New Roman" w:hAnsi="Times New Roman" w:cs="Times New Roman"/>
          <w:sz w:val="24"/>
          <w:szCs w:val="24"/>
        </w:rPr>
        <w:t>Santosuosso</w:t>
      </w:r>
      <w:proofErr w:type="spellEnd"/>
      <w:r w:rsidR="00324EE6">
        <w:rPr>
          <w:rFonts w:ascii="Times New Roman" w:hAnsi="Times New Roman" w:cs="Times New Roman"/>
          <w:sz w:val="24"/>
          <w:szCs w:val="24"/>
        </w:rPr>
        <w:t>, 2016)</w:t>
      </w:r>
      <w:r>
        <w:rPr>
          <w:rFonts w:ascii="Times New Roman" w:hAnsi="Times New Roman" w:cs="Times New Roman"/>
          <w:sz w:val="24"/>
          <w:szCs w:val="24"/>
        </w:rPr>
        <w:t xml:space="preserve">. Fifthly, persons ought to make tentative choices based </w:t>
      </w:r>
      <w:r>
        <w:rPr>
          <w:rFonts w:ascii="Times New Roman" w:hAnsi="Times New Roman" w:cs="Times New Roman"/>
          <w:sz w:val="24"/>
          <w:szCs w:val="24"/>
        </w:rPr>
        <w:lastRenderedPageBreak/>
        <w:t xml:space="preserve">on the rationale above to determine they resolved the initial problem. Lastly, persons are required to make the final choice </w:t>
      </w:r>
      <w:r w:rsidR="00324EE6">
        <w:rPr>
          <w:rFonts w:ascii="Times New Roman" w:hAnsi="Times New Roman" w:cs="Times New Roman"/>
          <w:sz w:val="24"/>
          <w:szCs w:val="24"/>
        </w:rPr>
        <w:t>by determining whether the decision can be made again in the future and the precautions that must be observed to ensure that they avoid liabilities.</w:t>
      </w:r>
    </w:p>
    <w:p w:rsidR="00324EE6" w:rsidRDefault="00324EE6" w:rsidP="00FB0D04">
      <w:pPr>
        <w:spacing w:line="480" w:lineRule="auto"/>
        <w:ind w:firstLine="720"/>
        <w:rPr>
          <w:rFonts w:ascii="Times New Roman" w:hAnsi="Times New Roman" w:cs="Times New Roman"/>
          <w:sz w:val="24"/>
          <w:szCs w:val="24"/>
        </w:rPr>
      </w:pPr>
    </w:p>
    <w:p w:rsidR="00324EE6" w:rsidRDefault="00324EE6" w:rsidP="00FB0D04">
      <w:pPr>
        <w:spacing w:line="480" w:lineRule="auto"/>
        <w:ind w:firstLine="720"/>
        <w:rPr>
          <w:rFonts w:ascii="Times New Roman" w:hAnsi="Times New Roman" w:cs="Times New Roman"/>
          <w:sz w:val="24"/>
          <w:szCs w:val="24"/>
        </w:rPr>
      </w:pPr>
    </w:p>
    <w:p w:rsidR="00324EE6" w:rsidRDefault="00324EE6" w:rsidP="00FB0D04">
      <w:pPr>
        <w:spacing w:line="480" w:lineRule="auto"/>
        <w:ind w:firstLine="720"/>
        <w:rPr>
          <w:rFonts w:ascii="Times New Roman" w:hAnsi="Times New Roman" w:cs="Times New Roman"/>
          <w:sz w:val="24"/>
          <w:szCs w:val="24"/>
        </w:rPr>
      </w:pPr>
    </w:p>
    <w:p w:rsidR="00324EE6" w:rsidRDefault="00324EE6" w:rsidP="00FB0D04">
      <w:pPr>
        <w:spacing w:line="480" w:lineRule="auto"/>
        <w:ind w:firstLine="720"/>
        <w:rPr>
          <w:rFonts w:ascii="Times New Roman" w:hAnsi="Times New Roman" w:cs="Times New Roman"/>
          <w:sz w:val="24"/>
          <w:szCs w:val="24"/>
        </w:rPr>
      </w:pPr>
    </w:p>
    <w:p w:rsidR="00324EE6" w:rsidRDefault="00324EE6" w:rsidP="00FB0D04">
      <w:pPr>
        <w:spacing w:line="480" w:lineRule="auto"/>
        <w:ind w:firstLine="720"/>
        <w:rPr>
          <w:rFonts w:ascii="Times New Roman" w:hAnsi="Times New Roman" w:cs="Times New Roman"/>
          <w:sz w:val="24"/>
          <w:szCs w:val="24"/>
        </w:rPr>
      </w:pPr>
    </w:p>
    <w:p w:rsidR="00324EE6" w:rsidRDefault="00324EE6" w:rsidP="00FB0D04">
      <w:pPr>
        <w:spacing w:line="480" w:lineRule="auto"/>
        <w:ind w:firstLine="720"/>
        <w:rPr>
          <w:rFonts w:ascii="Times New Roman" w:hAnsi="Times New Roman" w:cs="Times New Roman"/>
          <w:sz w:val="24"/>
          <w:szCs w:val="24"/>
        </w:rPr>
      </w:pPr>
    </w:p>
    <w:p w:rsidR="00324EE6" w:rsidRDefault="00324EE6" w:rsidP="00FB0D04">
      <w:pPr>
        <w:spacing w:line="480" w:lineRule="auto"/>
        <w:ind w:firstLine="720"/>
        <w:rPr>
          <w:rFonts w:ascii="Times New Roman" w:hAnsi="Times New Roman" w:cs="Times New Roman"/>
          <w:sz w:val="24"/>
          <w:szCs w:val="24"/>
        </w:rPr>
      </w:pPr>
    </w:p>
    <w:p w:rsidR="00324EE6" w:rsidRDefault="00324EE6" w:rsidP="00FB0D04">
      <w:pPr>
        <w:spacing w:line="480" w:lineRule="auto"/>
        <w:ind w:firstLine="720"/>
        <w:rPr>
          <w:rFonts w:ascii="Times New Roman" w:hAnsi="Times New Roman" w:cs="Times New Roman"/>
          <w:sz w:val="24"/>
          <w:szCs w:val="24"/>
        </w:rPr>
      </w:pPr>
    </w:p>
    <w:p w:rsidR="00324EE6" w:rsidRDefault="00324EE6" w:rsidP="00FB0D04">
      <w:pPr>
        <w:spacing w:line="480" w:lineRule="auto"/>
        <w:ind w:firstLine="720"/>
        <w:rPr>
          <w:rFonts w:ascii="Times New Roman" w:hAnsi="Times New Roman" w:cs="Times New Roman"/>
          <w:sz w:val="24"/>
          <w:szCs w:val="24"/>
        </w:rPr>
      </w:pPr>
    </w:p>
    <w:p w:rsidR="00324EE6" w:rsidRDefault="00324EE6" w:rsidP="00FB0D04">
      <w:pPr>
        <w:spacing w:line="480" w:lineRule="auto"/>
        <w:ind w:firstLine="720"/>
        <w:rPr>
          <w:rFonts w:ascii="Times New Roman" w:hAnsi="Times New Roman" w:cs="Times New Roman"/>
          <w:sz w:val="24"/>
          <w:szCs w:val="24"/>
        </w:rPr>
      </w:pPr>
    </w:p>
    <w:p w:rsidR="00324EE6" w:rsidRDefault="00324EE6" w:rsidP="00FB0D04">
      <w:pPr>
        <w:spacing w:line="480" w:lineRule="auto"/>
        <w:ind w:firstLine="720"/>
        <w:rPr>
          <w:rFonts w:ascii="Times New Roman" w:hAnsi="Times New Roman" w:cs="Times New Roman"/>
          <w:sz w:val="24"/>
          <w:szCs w:val="24"/>
        </w:rPr>
      </w:pPr>
    </w:p>
    <w:p w:rsidR="00324EE6" w:rsidRDefault="00324EE6" w:rsidP="00FB0D04">
      <w:pPr>
        <w:spacing w:line="480" w:lineRule="auto"/>
        <w:ind w:firstLine="720"/>
        <w:rPr>
          <w:rFonts w:ascii="Times New Roman" w:hAnsi="Times New Roman" w:cs="Times New Roman"/>
          <w:sz w:val="24"/>
          <w:szCs w:val="24"/>
        </w:rPr>
      </w:pPr>
    </w:p>
    <w:p w:rsidR="00324EE6" w:rsidRDefault="00324EE6" w:rsidP="00FB0D04">
      <w:pPr>
        <w:spacing w:line="480" w:lineRule="auto"/>
        <w:ind w:firstLine="720"/>
        <w:rPr>
          <w:rFonts w:ascii="Times New Roman" w:hAnsi="Times New Roman" w:cs="Times New Roman"/>
          <w:sz w:val="24"/>
          <w:szCs w:val="24"/>
        </w:rPr>
      </w:pPr>
    </w:p>
    <w:p w:rsidR="00324EE6" w:rsidRDefault="00324EE6" w:rsidP="00FB0D04">
      <w:pPr>
        <w:spacing w:line="480" w:lineRule="auto"/>
        <w:ind w:firstLine="720"/>
        <w:rPr>
          <w:rFonts w:ascii="Times New Roman" w:hAnsi="Times New Roman" w:cs="Times New Roman"/>
          <w:sz w:val="24"/>
          <w:szCs w:val="24"/>
        </w:rPr>
      </w:pPr>
    </w:p>
    <w:p w:rsidR="00324EE6" w:rsidRDefault="00324EE6" w:rsidP="00FB0D04">
      <w:pPr>
        <w:spacing w:line="480" w:lineRule="auto"/>
        <w:ind w:firstLine="720"/>
        <w:rPr>
          <w:rFonts w:ascii="Times New Roman" w:hAnsi="Times New Roman" w:cs="Times New Roman"/>
          <w:sz w:val="24"/>
          <w:szCs w:val="24"/>
        </w:rPr>
      </w:pPr>
    </w:p>
    <w:p w:rsidR="00324EE6" w:rsidRDefault="00324EE6" w:rsidP="00FB0D04">
      <w:pPr>
        <w:spacing w:line="480" w:lineRule="auto"/>
        <w:ind w:firstLine="720"/>
        <w:rPr>
          <w:rFonts w:ascii="Times New Roman" w:hAnsi="Times New Roman" w:cs="Times New Roman"/>
          <w:sz w:val="24"/>
          <w:szCs w:val="24"/>
        </w:rPr>
      </w:pPr>
    </w:p>
    <w:p w:rsidR="00324EE6" w:rsidRDefault="00324EE6" w:rsidP="00324EE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C21D52" w:rsidRDefault="00C21D52" w:rsidP="00C21D52">
      <w:pPr>
        <w:spacing w:line="480" w:lineRule="auto"/>
        <w:rPr>
          <w:rFonts w:ascii="Times New Roman" w:hAnsi="Times New Roman" w:cs="Times New Roman"/>
          <w:sz w:val="24"/>
          <w:szCs w:val="24"/>
        </w:rPr>
      </w:pPr>
      <w:r>
        <w:rPr>
          <w:rFonts w:ascii="Times New Roman" w:hAnsi="Times New Roman" w:cs="Times New Roman"/>
          <w:sz w:val="24"/>
          <w:szCs w:val="24"/>
        </w:rPr>
        <w:t xml:space="preserve">Alzheimer Europe. </w:t>
      </w:r>
      <w:proofErr w:type="gramStart"/>
      <w:r>
        <w:rPr>
          <w:rFonts w:ascii="Times New Roman" w:hAnsi="Times New Roman" w:cs="Times New Roman"/>
          <w:sz w:val="24"/>
          <w:szCs w:val="24"/>
        </w:rPr>
        <w:t>Beneficence and non.-maleficence.</w:t>
      </w:r>
      <w:proofErr w:type="gramEnd"/>
      <w:r>
        <w:rPr>
          <w:rFonts w:ascii="Times New Roman" w:hAnsi="Times New Roman" w:cs="Times New Roman"/>
          <w:sz w:val="24"/>
          <w:szCs w:val="24"/>
        </w:rPr>
        <w:t xml:space="preserve"> Retrieved from</w:t>
      </w:r>
    </w:p>
    <w:bookmarkStart w:id="0" w:name="_GoBack"/>
    <w:p w:rsidR="00C21D52" w:rsidRPr="00C21D52" w:rsidRDefault="00C21D52" w:rsidP="00C21D52">
      <w:pPr>
        <w:spacing w:line="480" w:lineRule="auto"/>
        <w:ind w:left="720"/>
        <w:rPr>
          <w:rFonts w:ascii="Times New Roman" w:hAnsi="Times New Roman" w:cs="Times New Roman"/>
          <w:sz w:val="24"/>
          <w:szCs w:val="24"/>
        </w:rPr>
      </w:pPr>
      <w:r w:rsidRPr="00C21D52">
        <w:rPr>
          <w:rFonts w:ascii="Times New Roman" w:hAnsi="Times New Roman" w:cs="Times New Roman"/>
          <w:sz w:val="24"/>
          <w:szCs w:val="24"/>
        </w:rPr>
        <w:fldChar w:fldCharType="begin"/>
      </w:r>
      <w:r w:rsidRPr="00C21D52">
        <w:rPr>
          <w:rFonts w:ascii="Times New Roman" w:hAnsi="Times New Roman" w:cs="Times New Roman"/>
          <w:sz w:val="24"/>
          <w:szCs w:val="24"/>
        </w:rPr>
        <w:instrText xml:space="preserve"> HYPERLINK "https://www.alzheimer-europe.org/Ethics/Definitions-and-approaches/The-four-common-bioethical-principles/Beneficence-and-non-maleficence" </w:instrText>
      </w:r>
      <w:r w:rsidRPr="00C21D52">
        <w:rPr>
          <w:rFonts w:ascii="Times New Roman" w:hAnsi="Times New Roman" w:cs="Times New Roman"/>
          <w:sz w:val="24"/>
          <w:szCs w:val="24"/>
        </w:rPr>
        <w:fldChar w:fldCharType="separate"/>
      </w:r>
      <w:r w:rsidRPr="00C21D52">
        <w:rPr>
          <w:rStyle w:val="Hyperlink"/>
          <w:rFonts w:ascii="Times New Roman" w:hAnsi="Times New Roman" w:cs="Times New Roman"/>
          <w:sz w:val="24"/>
          <w:szCs w:val="24"/>
        </w:rPr>
        <w:t>https://www.alzheimer-europe.org/Ethics/Definitions-and-approaches/The-four-common-bioethical-principles/Beneficence-and-non-maleficence</w:t>
      </w:r>
      <w:r w:rsidRPr="00C21D52">
        <w:rPr>
          <w:rFonts w:ascii="Times New Roman" w:hAnsi="Times New Roman" w:cs="Times New Roman"/>
          <w:sz w:val="24"/>
          <w:szCs w:val="24"/>
        </w:rPr>
        <w:fldChar w:fldCharType="end"/>
      </w:r>
    </w:p>
    <w:bookmarkEnd w:id="0"/>
    <w:p w:rsidR="00324EE6" w:rsidRDefault="00324EE6" w:rsidP="00324EE6">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Antiel</w:t>
      </w:r>
      <w:proofErr w:type="spellEnd"/>
      <w:r>
        <w:rPr>
          <w:rFonts w:ascii="Times New Roman" w:hAnsi="Times New Roman" w:cs="Times New Roman"/>
          <w:sz w:val="24"/>
          <w:szCs w:val="24"/>
        </w:rPr>
        <w:t xml:space="preserve">, R. M.., </w:t>
      </w:r>
      <w:proofErr w:type="spellStart"/>
      <w:r>
        <w:rPr>
          <w:rFonts w:ascii="Times New Roman" w:hAnsi="Times New Roman" w:cs="Times New Roman"/>
          <w:sz w:val="24"/>
          <w:szCs w:val="24"/>
        </w:rPr>
        <w:t>Kinghorn</w:t>
      </w:r>
      <w:proofErr w:type="spellEnd"/>
      <w:r>
        <w:rPr>
          <w:rFonts w:ascii="Times New Roman" w:hAnsi="Times New Roman" w:cs="Times New Roman"/>
          <w:sz w:val="24"/>
          <w:szCs w:val="24"/>
        </w:rPr>
        <w:t xml:space="preserve">, W. A., Reed, D. S., &amp; </w:t>
      </w:r>
      <w:proofErr w:type="spellStart"/>
      <w:r>
        <w:rPr>
          <w:rFonts w:ascii="Times New Roman" w:hAnsi="Times New Roman" w:cs="Times New Roman"/>
          <w:sz w:val="24"/>
          <w:szCs w:val="24"/>
        </w:rPr>
        <w:t>Hafferty</w:t>
      </w:r>
      <w:proofErr w:type="spellEnd"/>
      <w:r>
        <w:rPr>
          <w:rFonts w:ascii="Times New Roman" w:hAnsi="Times New Roman" w:cs="Times New Roman"/>
          <w:sz w:val="24"/>
          <w:szCs w:val="24"/>
        </w:rPr>
        <w:t>, F. W. (2013). Professionalis</w:t>
      </w:r>
      <w:r w:rsidR="00BA0451">
        <w:rPr>
          <w:rFonts w:ascii="Times New Roman" w:hAnsi="Times New Roman" w:cs="Times New Roman"/>
          <w:sz w:val="24"/>
          <w:szCs w:val="24"/>
        </w:rPr>
        <w:t xml:space="preserve">m: </w:t>
      </w:r>
    </w:p>
    <w:p w:rsidR="00BA0451" w:rsidRDefault="00BA0451" w:rsidP="00324EE6">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Etiquette or Habitus.</w:t>
      </w:r>
      <w:proofErr w:type="gramEnd"/>
      <w:r>
        <w:rPr>
          <w:rFonts w:ascii="Times New Roman" w:hAnsi="Times New Roman" w:cs="Times New Roman"/>
          <w:sz w:val="24"/>
          <w:szCs w:val="24"/>
        </w:rPr>
        <w:t xml:space="preserve"> </w:t>
      </w:r>
      <w:r w:rsidRPr="00C21D52">
        <w:rPr>
          <w:rFonts w:ascii="Times New Roman" w:hAnsi="Times New Roman" w:cs="Times New Roman"/>
          <w:i/>
          <w:sz w:val="24"/>
          <w:szCs w:val="24"/>
        </w:rPr>
        <w:t>MAYO Clinic Proceedings</w:t>
      </w:r>
      <w:r>
        <w:rPr>
          <w:rFonts w:ascii="Times New Roman" w:hAnsi="Times New Roman" w:cs="Times New Roman"/>
          <w:sz w:val="24"/>
          <w:szCs w:val="24"/>
        </w:rPr>
        <w:t xml:space="preserve">, 88(7), 651-652. </w:t>
      </w:r>
    </w:p>
    <w:p w:rsidR="00324EE6" w:rsidRPr="00324EE6" w:rsidRDefault="00324EE6" w:rsidP="00324EE6">
      <w:pPr>
        <w:spacing w:line="480" w:lineRule="auto"/>
        <w:rPr>
          <w:rFonts w:ascii="Times New Roman" w:hAnsi="Times New Roman" w:cs="Times New Roman"/>
          <w:i/>
          <w:sz w:val="24"/>
          <w:szCs w:val="24"/>
        </w:rPr>
      </w:pPr>
      <w:proofErr w:type="spellStart"/>
      <w:r>
        <w:rPr>
          <w:rFonts w:ascii="Times New Roman" w:hAnsi="Times New Roman" w:cs="Times New Roman"/>
          <w:sz w:val="24"/>
          <w:szCs w:val="24"/>
        </w:rPr>
        <w:t>Santosuosso</w:t>
      </w:r>
      <w:proofErr w:type="spellEnd"/>
      <w:r>
        <w:rPr>
          <w:rFonts w:ascii="Times New Roman" w:hAnsi="Times New Roman" w:cs="Times New Roman"/>
          <w:sz w:val="24"/>
          <w:szCs w:val="24"/>
        </w:rPr>
        <w:t xml:space="preserve">, P. (2016). </w:t>
      </w:r>
      <w:proofErr w:type="gramStart"/>
      <w:r>
        <w:rPr>
          <w:rFonts w:ascii="Times New Roman" w:hAnsi="Times New Roman" w:cs="Times New Roman"/>
          <w:sz w:val="24"/>
          <w:szCs w:val="24"/>
        </w:rPr>
        <w:t>A ten-step model for solving ethical dilemmas.</w:t>
      </w:r>
      <w:proofErr w:type="gramEnd"/>
      <w:r>
        <w:rPr>
          <w:rFonts w:ascii="Times New Roman" w:hAnsi="Times New Roman" w:cs="Times New Roman"/>
          <w:sz w:val="24"/>
          <w:szCs w:val="24"/>
        </w:rPr>
        <w:t xml:space="preserve"> </w:t>
      </w:r>
      <w:r w:rsidRPr="00324EE6">
        <w:rPr>
          <w:rFonts w:ascii="Times New Roman" w:hAnsi="Times New Roman" w:cs="Times New Roman"/>
          <w:i/>
          <w:sz w:val="24"/>
          <w:szCs w:val="24"/>
        </w:rPr>
        <w:t>International Journal of</w:t>
      </w:r>
    </w:p>
    <w:p w:rsidR="00324EE6" w:rsidRDefault="00324EE6" w:rsidP="00324EE6">
      <w:pPr>
        <w:spacing w:line="480" w:lineRule="auto"/>
        <w:rPr>
          <w:rFonts w:ascii="Times New Roman" w:hAnsi="Times New Roman" w:cs="Times New Roman"/>
          <w:sz w:val="24"/>
          <w:szCs w:val="24"/>
        </w:rPr>
      </w:pPr>
      <w:r w:rsidRPr="00324EE6">
        <w:rPr>
          <w:rFonts w:ascii="Times New Roman" w:hAnsi="Times New Roman" w:cs="Times New Roman"/>
          <w:i/>
          <w:sz w:val="24"/>
          <w:szCs w:val="24"/>
        </w:rPr>
        <w:tab/>
      </w:r>
      <w:proofErr w:type="gramStart"/>
      <w:r w:rsidRPr="00324EE6">
        <w:rPr>
          <w:rFonts w:ascii="Times New Roman" w:hAnsi="Times New Roman" w:cs="Times New Roman"/>
          <w:i/>
          <w:sz w:val="24"/>
          <w:szCs w:val="24"/>
        </w:rPr>
        <w:t>Business and Management.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11(12).</w:t>
      </w:r>
      <w:proofErr w:type="gramEnd"/>
    </w:p>
    <w:p w:rsidR="00FB0D04" w:rsidRPr="00FB0D04" w:rsidRDefault="00FB0D04" w:rsidP="007863AF">
      <w:pPr>
        <w:spacing w:line="480" w:lineRule="auto"/>
        <w:rPr>
          <w:rFonts w:ascii="Times New Roman" w:hAnsi="Times New Roman" w:cs="Times New Roman"/>
          <w:sz w:val="24"/>
          <w:szCs w:val="24"/>
        </w:rPr>
      </w:pPr>
      <w:r>
        <w:rPr>
          <w:rFonts w:ascii="Times New Roman" w:hAnsi="Times New Roman" w:cs="Times New Roman"/>
          <w:sz w:val="24"/>
          <w:szCs w:val="24"/>
        </w:rPr>
        <w:tab/>
      </w:r>
    </w:p>
    <w:p w:rsidR="007863AF" w:rsidRPr="009D43C7" w:rsidRDefault="007863AF" w:rsidP="00E92505">
      <w:pPr>
        <w:spacing w:line="480" w:lineRule="auto"/>
        <w:ind w:firstLine="720"/>
        <w:rPr>
          <w:rFonts w:ascii="Times New Roman" w:hAnsi="Times New Roman" w:cs="Times New Roman"/>
          <w:sz w:val="24"/>
          <w:szCs w:val="24"/>
        </w:rPr>
      </w:pPr>
    </w:p>
    <w:sectPr w:rsidR="007863AF" w:rsidRPr="009D43C7" w:rsidSect="00B017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9C7" w:rsidRDefault="00CE19C7" w:rsidP="00B01784">
      <w:pPr>
        <w:spacing w:after="0" w:line="240" w:lineRule="auto"/>
      </w:pPr>
      <w:r>
        <w:separator/>
      </w:r>
    </w:p>
  </w:endnote>
  <w:endnote w:type="continuationSeparator" w:id="0">
    <w:p w:rsidR="00CE19C7" w:rsidRDefault="00CE19C7" w:rsidP="00B01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9C7" w:rsidRDefault="00CE19C7" w:rsidP="00B01784">
      <w:pPr>
        <w:spacing w:after="0" w:line="240" w:lineRule="auto"/>
      </w:pPr>
      <w:r>
        <w:separator/>
      </w:r>
    </w:p>
  </w:footnote>
  <w:footnote w:type="continuationSeparator" w:id="0">
    <w:p w:rsidR="00CE19C7" w:rsidRDefault="00CE19C7" w:rsidP="00B017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1784" w:rsidRPr="00B01784" w:rsidRDefault="00B01784" w:rsidP="00B01784">
    <w:pPr>
      <w:pStyle w:val="Header"/>
      <w:spacing w:line="480" w:lineRule="auto"/>
      <w:rPr>
        <w:rFonts w:ascii="Times New Roman" w:hAnsi="Times New Roman" w:cs="Times New Roman"/>
        <w:sz w:val="24"/>
        <w:szCs w:val="24"/>
      </w:rPr>
    </w:pPr>
    <w:r w:rsidRPr="00B01784">
      <w:rPr>
        <w:rFonts w:ascii="Times New Roman" w:hAnsi="Times New Roman" w:cs="Times New Roman"/>
        <w:sz w:val="24"/>
        <w:szCs w:val="24"/>
      </w:rPr>
      <w:t>HEALTHCARE LAW CASE 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01784">
      <w:rPr>
        <w:rFonts w:ascii="Times New Roman" w:hAnsi="Times New Roman" w:cs="Times New Roman"/>
        <w:sz w:val="24"/>
        <w:szCs w:val="24"/>
      </w:rPr>
      <w:t xml:space="preserve">  </w:t>
    </w:r>
    <w:sdt>
      <w:sdtPr>
        <w:rPr>
          <w:rFonts w:ascii="Times New Roman" w:hAnsi="Times New Roman" w:cs="Times New Roman"/>
          <w:sz w:val="24"/>
          <w:szCs w:val="24"/>
        </w:rPr>
        <w:id w:val="-1314713342"/>
        <w:docPartObj>
          <w:docPartGallery w:val="Page Numbers (Top of Page)"/>
          <w:docPartUnique/>
        </w:docPartObj>
      </w:sdtPr>
      <w:sdtEndPr>
        <w:rPr>
          <w:noProof/>
        </w:rPr>
      </w:sdtEndPr>
      <w:sdtContent>
        <w:r w:rsidRPr="00B01784">
          <w:rPr>
            <w:rFonts w:ascii="Times New Roman" w:hAnsi="Times New Roman" w:cs="Times New Roman"/>
            <w:sz w:val="24"/>
            <w:szCs w:val="24"/>
          </w:rPr>
          <w:fldChar w:fldCharType="begin"/>
        </w:r>
        <w:r w:rsidRPr="00B01784">
          <w:rPr>
            <w:rFonts w:ascii="Times New Roman" w:hAnsi="Times New Roman" w:cs="Times New Roman"/>
            <w:sz w:val="24"/>
            <w:szCs w:val="24"/>
          </w:rPr>
          <w:instrText xml:space="preserve"> PAGE   \* MERGEFORMAT </w:instrText>
        </w:r>
        <w:r w:rsidRPr="00B01784">
          <w:rPr>
            <w:rFonts w:ascii="Times New Roman" w:hAnsi="Times New Roman" w:cs="Times New Roman"/>
            <w:sz w:val="24"/>
            <w:szCs w:val="24"/>
          </w:rPr>
          <w:fldChar w:fldCharType="separate"/>
        </w:r>
        <w:r w:rsidR="00C21D52">
          <w:rPr>
            <w:rFonts w:ascii="Times New Roman" w:hAnsi="Times New Roman" w:cs="Times New Roman"/>
            <w:noProof/>
            <w:sz w:val="24"/>
            <w:szCs w:val="24"/>
          </w:rPr>
          <w:t>6</w:t>
        </w:r>
        <w:r w:rsidRPr="00B01784">
          <w:rPr>
            <w:rFonts w:ascii="Times New Roman" w:hAnsi="Times New Roman" w:cs="Times New Roman"/>
            <w:noProof/>
            <w:sz w:val="24"/>
            <w:szCs w:val="24"/>
          </w:rPr>
          <w:fldChar w:fldCharType="end"/>
        </w:r>
      </w:sdtContent>
    </w:sdt>
  </w:p>
  <w:p w:rsidR="00B01784" w:rsidRDefault="00B017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1784" w:rsidRPr="00B01784" w:rsidRDefault="00B01784" w:rsidP="00B01784">
    <w:pPr>
      <w:pStyle w:val="Header"/>
      <w:spacing w:line="480" w:lineRule="auto"/>
      <w:rPr>
        <w:rFonts w:ascii="Times New Roman" w:hAnsi="Times New Roman" w:cs="Times New Roman"/>
        <w:sz w:val="24"/>
        <w:szCs w:val="24"/>
      </w:rPr>
    </w:pPr>
    <w:r w:rsidRPr="00B01784">
      <w:rPr>
        <w:rFonts w:ascii="Times New Roman" w:hAnsi="Times New Roman" w:cs="Times New Roman"/>
        <w:sz w:val="24"/>
        <w:szCs w:val="24"/>
      </w:rPr>
      <w:t>Running head: LAW CASE 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01784">
      <w:rPr>
        <w:rFonts w:ascii="Times New Roman" w:hAnsi="Times New Roman" w:cs="Times New Roman"/>
        <w:sz w:val="24"/>
        <w:szCs w:val="24"/>
      </w:rPr>
      <w:t xml:space="preserve"> </w:t>
    </w:r>
    <w:sdt>
      <w:sdtPr>
        <w:rPr>
          <w:rFonts w:ascii="Times New Roman" w:hAnsi="Times New Roman" w:cs="Times New Roman"/>
          <w:sz w:val="24"/>
          <w:szCs w:val="24"/>
        </w:rPr>
        <w:id w:val="1899161247"/>
        <w:docPartObj>
          <w:docPartGallery w:val="Page Numbers (Top of Page)"/>
          <w:docPartUnique/>
        </w:docPartObj>
      </w:sdtPr>
      <w:sdtEndPr>
        <w:rPr>
          <w:noProof/>
        </w:rPr>
      </w:sdtEndPr>
      <w:sdtContent>
        <w:r w:rsidRPr="00B01784">
          <w:rPr>
            <w:rFonts w:ascii="Times New Roman" w:hAnsi="Times New Roman" w:cs="Times New Roman"/>
            <w:sz w:val="24"/>
            <w:szCs w:val="24"/>
          </w:rPr>
          <w:fldChar w:fldCharType="begin"/>
        </w:r>
        <w:r w:rsidRPr="00B01784">
          <w:rPr>
            <w:rFonts w:ascii="Times New Roman" w:hAnsi="Times New Roman" w:cs="Times New Roman"/>
            <w:sz w:val="24"/>
            <w:szCs w:val="24"/>
          </w:rPr>
          <w:instrText xml:space="preserve"> PAGE   \* MERGEFORMAT </w:instrText>
        </w:r>
        <w:r w:rsidRPr="00B01784">
          <w:rPr>
            <w:rFonts w:ascii="Times New Roman" w:hAnsi="Times New Roman" w:cs="Times New Roman"/>
            <w:sz w:val="24"/>
            <w:szCs w:val="24"/>
          </w:rPr>
          <w:fldChar w:fldCharType="separate"/>
        </w:r>
        <w:r w:rsidR="00324EE6">
          <w:rPr>
            <w:rFonts w:ascii="Times New Roman" w:hAnsi="Times New Roman" w:cs="Times New Roman"/>
            <w:noProof/>
            <w:sz w:val="24"/>
            <w:szCs w:val="24"/>
          </w:rPr>
          <w:t>1</w:t>
        </w:r>
        <w:r w:rsidRPr="00B01784">
          <w:rPr>
            <w:rFonts w:ascii="Times New Roman" w:hAnsi="Times New Roman" w:cs="Times New Roman"/>
            <w:noProof/>
            <w:sz w:val="24"/>
            <w:szCs w:val="24"/>
          </w:rPr>
          <w:fldChar w:fldCharType="end"/>
        </w:r>
      </w:sdtContent>
    </w:sdt>
  </w:p>
  <w:p w:rsidR="00B01784" w:rsidRDefault="00B017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784"/>
    <w:rsid w:val="0008255A"/>
    <w:rsid w:val="001D2666"/>
    <w:rsid w:val="002D241C"/>
    <w:rsid w:val="00324EE6"/>
    <w:rsid w:val="00333A01"/>
    <w:rsid w:val="007863AF"/>
    <w:rsid w:val="008E1F84"/>
    <w:rsid w:val="00955DE6"/>
    <w:rsid w:val="009D43C7"/>
    <w:rsid w:val="00B01784"/>
    <w:rsid w:val="00BA0451"/>
    <w:rsid w:val="00BD4F4E"/>
    <w:rsid w:val="00BE1754"/>
    <w:rsid w:val="00C21D52"/>
    <w:rsid w:val="00CE19C7"/>
    <w:rsid w:val="00D617FE"/>
    <w:rsid w:val="00E92505"/>
    <w:rsid w:val="00FB0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7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784"/>
  </w:style>
  <w:style w:type="paragraph" w:styleId="Footer">
    <w:name w:val="footer"/>
    <w:basedOn w:val="Normal"/>
    <w:link w:val="FooterChar"/>
    <w:uiPriority w:val="99"/>
    <w:unhideWhenUsed/>
    <w:rsid w:val="00B017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784"/>
  </w:style>
  <w:style w:type="character" w:styleId="Hyperlink">
    <w:name w:val="Hyperlink"/>
    <w:basedOn w:val="DefaultParagraphFont"/>
    <w:uiPriority w:val="99"/>
    <w:unhideWhenUsed/>
    <w:rsid w:val="00C21D5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7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784"/>
  </w:style>
  <w:style w:type="paragraph" w:styleId="Footer">
    <w:name w:val="footer"/>
    <w:basedOn w:val="Normal"/>
    <w:link w:val="FooterChar"/>
    <w:uiPriority w:val="99"/>
    <w:unhideWhenUsed/>
    <w:rsid w:val="00B017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784"/>
  </w:style>
  <w:style w:type="character" w:styleId="Hyperlink">
    <w:name w:val="Hyperlink"/>
    <w:basedOn w:val="DefaultParagraphFont"/>
    <w:uiPriority w:val="99"/>
    <w:unhideWhenUsed/>
    <w:rsid w:val="00C21D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6</Pages>
  <Words>943</Words>
  <Characters>5379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2019-04-30T21:27:00Z</dcterms:created>
  <dcterms:modified xsi:type="dcterms:W3CDTF">2019-05-01T04:04:00Z</dcterms:modified>
</cp:coreProperties>
</file>